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Default="00116EBF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Execução de ações de promoção e comunicação do catálogo de experiências turísticas baseadas no PCI do Alentejo e Ribatejo</w:t>
      </w:r>
    </w:p>
    <w:p w:rsidR="008C1743" w:rsidRDefault="008C1743" w:rsidP="000144F8">
      <w:pPr>
        <w:jc w:val="center"/>
        <w:rPr>
          <w:lang w:val="pt-PT"/>
        </w:rPr>
      </w:pPr>
    </w:p>
    <w:p w:rsidR="00EE1706" w:rsidRPr="00F975A8" w:rsidRDefault="00EE1706" w:rsidP="00EE170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EE1706" w:rsidRPr="00F975A8" w:rsidRDefault="00EE1706" w:rsidP="00EE170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EE1706" w:rsidRPr="00F975A8" w:rsidRDefault="00EE1706" w:rsidP="00EE1706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EE1706" w:rsidRDefault="00EE1706" w:rsidP="00EE1706">
      <w:pPr>
        <w:jc w:val="center"/>
        <w:rPr>
          <w:b/>
          <w:sz w:val="28"/>
          <w:szCs w:val="28"/>
          <w:lang w:val="pt-PT"/>
        </w:rPr>
      </w:pPr>
    </w:p>
    <w:p w:rsidR="00EE1706" w:rsidRDefault="00EE1706" w:rsidP="00EE1706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34340A33" wp14:editId="4B780744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706" w:rsidRDefault="00EE1706" w:rsidP="00EE1706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D2B73" w:rsidRDefault="005C1B96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Ações Promocionais para Operadores Turísticos e Imprensa Especializada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</w:t>
      </w:r>
      <w:proofErr w:type="spellStart"/>
      <w:r w:rsidRPr="00F54475">
        <w:rPr>
          <w:rFonts w:ascii="Calibri" w:hAnsi="Calibri" w:cs="Calibri"/>
          <w:sz w:val="24"/>
          <w:szCs w:val="24"/>
          <w:lang w:val="pt-PT"/>
        </w:rPr>
        <w:t>Avieira</w:t>
      </w:r>
      <w:proofErr w:type="spellEnd"/>
      <w:r w:rsidRPr="00F54475">
        <w:rPr>
          <w:rFonts w:ascii="Calibri" w:hAnsi="Calibri" w:cs="Calibri"/>
          <w:sz w:val="24"/>
          <w:szCs w:val="24"/>
          <w:lang w:val="pt-PT"/>
        </w:rPr>
        <w:t xml:space="preserve">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</w:t>
      </w:r>
      <w:r w:rsidRPr="00F54475">
        <w:rPr>
          <w:sz w:val="24"/>
          <w:szCs w:val="24"/>
          <w:lang w:val="pt-PT"/>
        </w:rPr>
        <w:lastRenderedPageBreak/>
        <w:t xml:space="preserve">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856545" w:rsidRPr="00A1612E" w:rsidRDefault="00856545" w:rsidP="00856545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A </w:t>
      </w:r>
      <w:r w:rsidRPr="00F54475">
        <w:rPr>
          <w:sz w:val="24"/>
          <w:szCs w:val="24"/>
          <w:lang w:val="pt-PT"/>
        </w:rPr>
        <w:t>Entidade Regional de Turismo (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) do Alentejo e Ribatejo </w:t>
      </w:r>
      <w:r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Pr="00A1612E">
        <w:rPr>
          <w:sz w:val="24"/>
          <w:szCs w:val="24"/>
          <w:lang w:val="pt-PT"/>
        </w:rPr>
        <w:t xml:space="preserve"> propõe </w:t>
      </w:r>
      <w:r>
        <w:rPr>
          <w:sz w:val="24"/>
          <w:szCs w:val="24"/>
          <w:lang w:val="pt-PT"/>
        </w:rPr>
        <w:t>e que visam</w:t>
      </w:r>
      <w:r w:rsidRPr="00A1612E">
        <w:rPr>
          <w:sz w:val="24"/>
          <w:szCs w:val="24"/>
          <w:lang w:val="pt-PT"/>
        </w:rPr>
        <w:t xml:space="preserve"> reforçar o reconhecimento inte</w:t>
      </w:r>
      <w:r>
        <w:rPr>
          <w:sz w:val="24"/>
          <w:szCs w:val="24"/>
          <w:lang w:val="pt-PT"/>
        </w:rPr>
        <w:t xml:space="preserve">rnacional do destino Alentejo </w:t>
      </w:r>
      <w:r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856545" w:rsidRPr="00F54475" w:rsidRDefault="00856545" w:rsidP="00856545">
      <w:pPr>
        <w:jc w:val="both"/>
        <w:rPr>
          <w:sz w:val="24"/>
          <w:szCs w:val="24"/>
          <w:lang w:val="pt-PT"/>
        </w:rPr>
      </w:pP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 xml:space="preserve">atálogo de experiências turísticas baseadas no PCI, promovido pela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 do Alentejo e Ribatejo,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projeto tem como principais objetivos: 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Promover condições para um posicionamento mais competitivo dos destinos do Alentejo e Ribatejo através da promoção de produtos turísticos baseados no Património Cultural Imaterial (PCI).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Contribuir para o aumento da atratividade turística regional junto dos diferentes mercados, de forma que esta se possa traduzir num aumento efetivo da procura de bens culturais e naturais e na captação acrescida de fluxos turísticos que revertam, entre outros, para a dinamização da economia regional e para o aumento da qualidade de vida das suas populações.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Diversificar a oferta turística e promover, no Alentejo e Ribatejo, um turismo acessível à autenticidade cultural, criando novos motivos, formas e ciclos de visita turística.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lastRenderedPageBreak/>
        <w:t>Oferecer um itinerário de experiências turísticas únicas e distintivas, baseado em recursos culturais do Alentejo e Ribatejo, predominantemente associados ao PCI inscrito nas Listas da UNESCO ou em processos de candidatura à sua inscrição.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 xml:space="preserve">Fomentar o trabalho em rede na construção de propostas de visita turística, nomeadamente, através da articulação entre os diversos PCI e destes com outras iniciativas ou projetos que estejam ou venham a ser desenvolvidos, que possam contribuir para os ganhos de escala e visibilidade desejáveis. 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Assegurar condições para que este segmento de turismo baseado nos PCI se desenvolva de forma sustentável, revertendo valor para as comunidades locais e salvaguardado a sua identidade cultural.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856545" w:rsidRPr="00783ADB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Promover o turismo para todos, garantindo uma lógica de acessibilidade e inclusão em todas as fases do ciclo da experiência turística.</w:t>
      </w:r>
    </w:p>
    <w:p w:rsidR="00116EBF" w:rsidRPr="00783ADB" w:rsidRDefault="00116EBF" w:rsidP="005310B9">
      <w:pPr>
        <w:jc w:val="both"/>
        <w:rPr>
          <w:sz w:val="24"/>
          <w:szCs w:val="24"/>
          <w:lang w:val="pt-PT"/>
        </w:rPr>
      </w:pPr>
    </w:p>
    <w:p w:rsidR="00116EBF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C73A94">
        <w:rPr>
          <w:b/>
          <w:sz w:val="24"/>
          <w:szCs w:val="24"/>
          <w:lang w:val="pt-PT"/>
        </w:rPr>
        <w:t>Objeto de Aquisição de Serviços</w:t>
      </w:r>
    </w:p>
    <w:p w:rsidR="00EE1706" w:rsidRDefault="00EE1706" w:rsidP="00EE1706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EE1706" w:rsidRPr="00614342" w:rsidRDefault="00EE1706" w:rsidP="00EE1706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Nesse sentido, e no âmbito da estratégia de </w:t>
      </w:r>
      <w:r w:rsidRPr="00614342">
        <w:rPr>
          <w:i/>
          <w:sz w:val="24"/>
          <w:szCs w:val="24"/>
          <w:lang w:val="pt-PT"/>
        </w:rPr>
        <w:t>marketing</w:t>
      </w:r>
      <w:r>
        <w:rPr>
          <w:sz w:val="24"/>
          <w:szCs w:val="24"/>
          <w:lang w:val="pt-PT"/>
        </w:rPr>
        <w:t xml:space="preserve"> e comunicação que o projeto vai delinear, o </w:t>
      </w:r>
      <w:r w:rsidRPr="00F54475">
        <w:rPr>
          <w:sz w:val="24"/>
          <w:szCs w:val="24"/>
          <w:lang w:val="pt-PT"/>
        </w:rPr>
        <w:t xml:space="preserve">Turismo </w:t>
      </w:r>
      <w:r>
        <w:rPr>
          <w:sz w:val="24"/>
          <w:szCs w:val="24"/>
          <w:lang w:val="pt-PT"/>
        </w:rPr>
        <w:t xml:space="preserve">do Alentejo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614342">
        <w:rPr>
          <w:sz w:val="24"/>
          <w:szCs w:val="24"/>
          <w:lang w:val="pt-PT"/>
        </w:rPr>
        <w:t xml:space="preserve"> pretende promover o desenvolvimento de </w:t>
      </w:r>
      <w:r>
        <w:rPr>
          <w:sz w:val="24"/>
          <w:szCs w:val="24"/>
          <w:lang w:val="pt-PT"/>
        </w:rPr>
        <w:t xml:space="preserve">diferentes ações de </w:t>
      </w:r>
      <w:r w:rsidRPr="000176F7">
        <w:rPr>
          <w:i/>
          <w:sz w:val="24"/>
          <w:szCs w:val="24"/>
          <w:lang w:val="pt-PT"/>
        </w:rPr>
        <w:t xml:space="preserve">marketing </w:t>
      </w:r>
      <w:r>
        <w:rPr>
          <w:sz w:val="24"/>
          <w:szCs w:val="24"/>
          <w:lang w:val="pt-PT"/>
        </w:rPr>
        <w:t xml:space="preserve">e comunicação </w:t>
      </w:r>
      <w:r w:rsidRPr="00614342">
        <w:rPr>
          <w:sz w:val="24"/>
          <w:szCs w:val="24"/>
          <w:lang w:val="pt-PT"/>
        </w:rPr>
        <w:t>cumpra</w:t>
      </w:r>
      <w:r>
        <w:rPr>
          <w:sz w:val="24"/>
          <w:szCs w:val="24"/>
          <w:lang w:val="pt-PT"/>
        </w:rPr>
        <w:t>m</w:t>
      </w:r>
      <w:r w:rsidRPr="00614342">
        <w:rPr>
          <w:sz w:val="24"/>
          <w:szCs w:val="24"/>
          <w:lang w:val="pt-PT"/>
        </w:rPr>
        <w:t xml:space="preserve"> os seguintes objetivos gerais:</w:t>
      </w:r>
    </w:p>
    <w:p w:rsidR="00EE1706" w:rsidRPr="00783ADB" w:rsidRDefault="00EE1706" w:rsidP="00EE1706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Concretizar, do ponto de vista operacional, ações de</w:t>
      </w:r>
      <w:r w:rsidRPr="00783ADB">
        <w:rPr>
          <w:i/>
          <w:sz w:val="24"/>
          <w:szCs w:val="24"/>
          <w:lang w:val="pt-PT"/>
        </w:rPr>
        <w:t xml:space="preserve"> marketing </w:t>
      </w:r>
      <w:r w:rsidRPr="00783ADB">
        <w:rPr>
          <w:sz w:val="24"/>
          <w:szCs w:val="24"/>
          <w:lang w:val="pt-PT"/>
        </w:rPr>
        <w:t>e comunicação do catálogo de experiências turísticas baseadas no PCI do Alentejo e Ribatejo de acordo com a estratégia e o planeamento definidos na Ação 1;</w:t>
      </w:r>
    </w:p>
    <w:p w:rsidR="00EE1706" w:rsidRPr="00783ADB" w:rsidRDefault="00EE1706" w:rsidP="00EE1706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Mobilizar e envolver na execução das ações de</w:t>
      </w:r>
      <w:r w:rsidRPr="00783ADB">
        <w:rPr>
          <w:i/>
          <w:sz w:val="24"/>
          <w:szCs w:val="24"/>
          <w:lang w:val="pt-PT"/>
        </w:rPr>
        <w:t xml:space="preserve"> marketing</w:t>
      </w:r>
      <w:r w:rsidRPr="00783ADB">
        <w:rPr>
          <w:sz w:val="24"/>
          <w:szCs w:val="24"/>
          <w:lang w:val="pt-PT"/>
        </w:rPr>
        <w:t xml:space="preserve"> e comunicação não apenas os agentes turísticos promotores de experiências turísticas inseridas no catálogo, mas também as suas principais instituições representativas e as comunidades detentoras de PCI;</w:t>
      </w:r>
    </w:p>
    <w:p w:rsidR="00EE1706" w:rsidRPr="00783ADB" w:rsidRDefault="00EE1706" w:rsidP="00EE1706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Aumentar o reconhecimento do destino turístico Alentejo e Ribatejo, associando-o à autenticidade, especificidade, riqueza e diversidade associados aos seus diferentes PCI.</w:t>
      </w:r>
    </w:p>
    <w:p w:rsidR="00EE1706" w:rsidRDefault="00EE1706" w:rsidP="00EE1706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Articular a estratégia e as ações de</w:t>
      </w:r>
      <w:r w:rsidRPr="00783ADB">
        <w:rPr>
          <w:i/>
          <w:sz w:val="24"/>
          <w:szCs w:val="24"/>
          <w:lang w:val="pt-PT"/>
        </w:rPr>
        <w:t xml:space="preserve"> marketing </w:t>
      </w:r>
      <w:r w:rsidRPr="00783ADB">
        <w:rPr>
          <w:sz w:val="24"/>
          <w:szCs w:val="24"/>
          <w:lang w:val="pt-PT"/>
        </w:rPr>
        <w:t>e comunicação do catálogo do catálogo de experiências turísticas baseadas no PCI do Alentejo e Ribatejo com a estratégia e as iniciativas promovidas pela Agência Regional de Promoção Turística do Alentejo e orientadas para os mercados internacionais.</w:t>
      </w:r>
    </w:p>
    <w:p w:rsidR="00783ADB" w:rsidRPr="00783ADB" w:rsidRDefault="00783ADB" w:rsidP="00783ADB">
      <w:pPr>
        <w:pStyle w:val="PargrafodaLista"/>
        <w:spacing w:line="256" w:lineRule="auto"/>
        <w:ind w:left="1080"/>
        <w:jc w:val="both"/>
        <w:rPr>
          <w:sz w:val="24"/>
          <w:szCs w:val="24"/>
          <w:lang w:val="pt-PT"/>
        </w:rPr>
      </w:pPr>
    </w:p>
    <w:p w:rsidR="00856545" w:rsidRPr="00EE1706" w:rsidRDefault="00856545" w:rsidP="00856545">
      <w:pPr>
        <w:spacing w:line="256" w:lineRule="auto"/>
        <w:jc w:val="both"/>
        <w:rPr>
          <w:sz w:val="24"/>
          <w:szCs w:val="24"/>
          <w:lang w:val="pt-PT"/>
        </w:rPr>
      </w:pPr>
      <w:r w:rsidRPr="00EE1706">
        <w:rPr>
          <w:sz w:val="24"/>
          <w:szCs w:val="24"/>
          <w:lang w:val="pt-PT"/>
        </w:rPr>
        <w:t xml:space="preserve">A efetivação do conjunto de objetivos enunciados implica a realização de um conjunto de atividades e de tarefas, que se distribuem pelas seguintes </w:t>
      </w:r>
      <w:proofErr w:type="spellStart"/>
      <w:r w:rsidRPr="00EE1706">
        <w:rPr>
          <w:sz w:val="24"/>
          <w:szCs w:val="24"/>
          <w:lang w:val="pt-PT"/>
        </w:rPr>
        <w:t>sub-ações</w:t>
      </w:r>
      <w:proofErr w:type="spellEnd"/>
      <w:r w:rsidRPr="00EE1706">
        <w:rPr>
          <w:sz w:val="24"/>
          <w:szCs w:val="24"/>
          <w:lang w:val="pt-PT"/>
        </w:rPr>
        <w:t>:</w:t>
      </w:r>
    </w:p>
    <w:p w:rsidR="00856545" w:rsidRPr="00EE1706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EE1706">
        <w:rPr>
          <w:sz w:val="24"/>
          <w:szCs w:val="24"/>
          <w:lang w:val="pt-PT"/>
        </w:rPr>
        <w:t>Sub-açção</w:t>
      </w:r>
      <w:proofErr w:type="spellEnd"/>
      <w:r w:rsidRPr="00EE1706">
        <w:rPr>
          <w:sz w:val="24"/>
          <w:szCs w:val="24"/>
          <w:lang w:val="pt-PT"/>
        </w:rPr>
        <w:t xml:space="preserve"> 3.1 – Criação da Plataforma </w:t>
      </w:r>
      <w:proofErr w:type="gramStart"/>
      <w:r w:rsidRPr="00EE1706">
        <w:rPr>
          <w:sz w:val="24"/>
          <w:szCs w:val="24"/>
          <w:lang w:val="pt-PT"/>
        </w:rPr>
        <w:t>on-line</w:t>
      </w:r>
      <w:proofErr w:type="gramEnd"/>
      <w:r w:rsidRPr="00EE1706">
        <w:rPr>
          <w:sz w:val="24"/>
          <w:szCs w:val="24"/>
          <w:lang w:val="pt-PT"/>
        </w:rPr>
        <w:t xml:space="preserve"> e da edição impressa do catálogo de experiências turísticas baseadas no PCI do Alentejo e Ribatejo</w:t>
      </w:r>
    </w:p>
    <w:p w:rsidR="00856545" w:rsidRPr="00EE1706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EE1706">
        <w:rPr>
          <w:sz w:val="24"/>
          <w:szCs w:val="24"/>
          <w:lang w:val="pt-PT"/>
        </w:rPr>
        <w:t>Sub-ação</w:t>
      </w:r>
      <w:proofErr w:type="spellEnd"/>
      <w:r w:rsidRPr="00EE1706">
        <w:rPr>
          <w:sz w:val="24"/>
          <w:szCs w:val="24"/>
          <w:lang w:val="pt-PT"/>
        </w:rPr>
        <w:t xml:space="preserve"> 3.2 – Tradução de textos, relativamente a todos os textos necessários para a edição impressa no catálogo e para plataforma (na fase de lançamento).</w:t>
      </w:r>
    </w:p>
    <w:p w:rsidR="00856545" w:rsidRPr="00EE1706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EE1706">
        <w:rPr>
          <w:sz w:val="24"/>
          <w:szCs w:val="24"/>
          <w:lang w:val="pt-PT"/>
        </w:rPr>
        <w:t>Sub-ação</w:t>
      </w:r>
      <w:proofErr w:type="spellEnd"/>
      <w:r w:rsidRPr="00EE1706">
        <w:rPr>
          <w:sz w:val="24"/>
          <w:szCs w:val="24"/>
          <w:lang w:val="pt-PT"/>
        </w:rPr>
        <w:t xml:space="preserve"> 3.3. – Ações promocionais para operadores turísticos e imprensa especializada</w:t>
      </w:r>
    </w:p>
    <w:p w:rsidR="00856545" w:rsidRPr="00EE1706" w:rsidRDefault="00856545" w:rsidP="005C1B96">
      <w:pPr>
        <w:pStyle w:val="PargrafodaLista"/>
        <w:numPr>
          <w:ilvl w:val="0"/>
          <w:numId w:val="19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EE1706">
        <w:rPr>
          <w:sz w:val="24"/>
          <w:szCs w:val="24"/>
          <w:lang w:val="pt-PT"/>
        </w:rPr>
        <w:t>Sub-ação</w:t>
      </w:r>
      <w:proofErr w:type="spellEnd"/>
      <w:r w:rsidRPr="00EE1706">
        <w:rPr>
          <w:sz w:val="24"/>
          <w:szCs w:val="24"/>
          <w:lang w:val="pt-PT"/>
        </w:rPr>
        <w:t xml:space="preserve"> 3.4. – Produção de conteúdos visuais e audiovisuais</w:t>
      </w:r>
      <w:r w:rsidR="00B776D0" w:rsidRPr="00EE1706">
        <w:rPr>
          <w:sz w:val="24"/>
          <w:szCs w:val="24"/>
          <w:lang w:val="pt-PT"/>
        </w:rPr>
        <w:t>.</w:t>
      </w:r>
    </w:p>
    <w:p w:rsidR="008D2B73" w:rsidRPr="00783ADB" w:rsidRDefault="008D2B73" w:rsidP="008D2B73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856545" w:rsidRPr="00783ADB" w:rsidRDefault="00856545" w:rsidP="005C1B96">
      <w:p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 xml:space="preserve">A aquisição de serviços aqui proposta diz respeito à </w:t>
      </w:r>
      <w:proofErr w:type="spellStart"/>
      <w:r w:rsidRPr="00783ADB">
        <w:rPr>
          <w:sz w:val="24"/>
          <w:szCs w:val="24"/>
          <w:lang w:val="pt-PT"/>
        </w:rPr>
        <w:t>sub-ação</w:t>
      </w:r>
      <w:proofErr w:type="spellEnd"/>
      <w:r w:rsidRPr="00783ADB">
        <w:rPr>
          <w:sz w:val="24"/>
          <w:szCs w:val="24"/>
          <w:lang w:val="pt-PT"/>
        </w:rPr>
        <w:t xml:space="preserve"> 3.</w:t>
      </w:r>
      <w:r w:rsidR="005C1B96" w:rsidRPr="00783ADB">
        <w:rPr>
          <w:sz w:val="24"/>
          <w:szCs w:val="24"/>
          <w:lang w:val="pt-PT"/>
        </w:rPr>
        <w:t>3</w:t>
      </w:r>
      <w:r w:rsidRPr="00783ADB">
        <w:rPr>
          <w:sz w:val="24"/>
          <w:szCs w:val="24"/>
          <w:lang w:val="pt-PT"/>
        </w:rPr>
        <w:t>:</w:t>
      </w:r>
      <w:r w:rsidR="008D2B73" w:rsidRPr="00783ADB">
        <w:rPr>
          <w:sz w:val="24"/>
          <w:szCs w:val="24"/>
          <w:lang w:val="pt-PT"/>
        </w:rPr>
        <w:t xml:space="preserve"> </w:t>
      </w:r>
      <w:r w:rsidR="005C1B96" w:rsidRPr="00783ADB">
        <w:rPr>
          <w:sz w:val="24"/>
          <w:szCs w:val="24"/>
          <w:lang w:val="pt-PT"/>
        </w:rPr>
        <w:t>Ações promocionais para operadores turísticos e imprensa especializada, que pressupõe o desenvolvimento das seguintes atividades:</w:t>
      </w:r>
    </w:p>
    <w:p w:rsidR="005C1B96" w:rsidRDefault="005C1B96" w:rsidP="005C1B96">
      <w:pPr>
        <w:pStyle w:val="PargrafodaLista"/>
        <w:numPr>
          <w:ilvl w:val="0"/>
          <w:numId w:val="20"/>
        </w:numPr>
        <w:spacing w:line="256" w:lineRule="auto"/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Organização e realização de ações promocionais para o mercado, centradas na apresentação do catálogo de experiências turísticas baseadas no PCI do Alentejo e Ribatejo e de algumas novas experiências já lançadas junto de operadores turísticos (nacionais e internacionais) e da imprensa especializada, que assegurem a divulgação deste novo conceito de itinerário turístico ligado às experiências baseadas no PCI junto dos principais canais de distribuição e de comercialização, e contribuam para a sua venda.</w:t>
      </w:r>
    </w:p>
    <w:p w:rsidR="00783ADB" w:rsidRPr="00783ADB" w:rsidRDefault="00783ADB" w:rsidP="00783ADB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783ADB" w:rsidRPr="00783ADB" w:rsidRDefault="00783ADB" w:rsidP="00783ADB">
      <w:p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Seguidamente, especificam-se as caraterísticas fundamentais a ter em consideração no desenvolvimento de um conjunto de ações promocionais do catálogo de experiências turísticas baseadas no PCI do Alentejo e Ribatejo, dirigidas especificamente para operadores turísticos (nacionais e internacionais) e para a imprensa especializada (nacional e internacional), tendo em vista a divulgação deste novo conceito de itinerário turístico ligado às experiências baseadas no PCI junto dos principais canais de distribuição e de comercialização, e contribuam para a sua venda.</w:t>
      </w:r>
    </w:p>
    <w:p w:rsidR="00783ADB" w:rsidRPr="00614342" w:rsidRDefault="00783ADB" w:rsidP="00EE1706">
      <w:pPr>
        <w:pStyle w:val="PargrafodaLista"/>
        <w:jc w:val="both"/>
        <w:rPr>
          <w:sz w:val="24"/>
          <w:szCs w:val="24"/>
          <w:lang w:val="pt-PT"/>
        </w:rPr>
      </w:pPr>
      <w:bookmarkStart w:id="0" w:name="_GoBack"/>
      <w:bookmarkEnd w:id="0"/>
    </w:p>
    <w:p w:rsidR="00EE1706" w:rsidRPr="00614342" w:rsidRDefault="00EE1706" w:rsidP="00EE1706">
      <w:pPr>
        <w:pStyle w:val="PargrafodaLista"/>
        <w:numPr>
          <w:ilvl w:val="0"/>
          <w:numId w:val="21"/>
        </w:numPr>
        <w:jc w:val="both"/>
        <w:rPr>
          <w:b/>
          <w:sz w:val="24"/>
          <w:szCs w:val="24"/>
          <w:lang w:val="pt-PT"/>
        </w:rPr>
      </w:pPr>
      <w:r w:rsidRPr="00614342">
        <w:rPr>
          <w:b/>
          <w:sz w:val="24"/>
          <w:szCs w:val="24"/>
          <w:lang w:val="pt-PT"/>
        </w:rPr>
        <w:t xml:space="preserve">Características </w:t>
      </w:r>
      <w:r>
        <w:rPr>
          <w:b/>
          <w:sz w:val="24"/>
          <w:szCs w:val="24"/>
          <w:lang w:val="pt-PT"/>
        </w:rPr>
        <w:t>das</w:t>
      </w:r>
      <w:r w:rsidRPr="00614342">
        <w:rPr>
          <w:b/>
          <w:sz w:val="24"/>
          <w:szCs w:val="24"/>
          <w:lang w:val="pt-PT"/>
        </w:rPr>
        <w:t xml:space="preserve"> </w:t>
      </w:r>
      <w:r w:rsidRPr="00C95577">
        <w:rPr>
          <w:b/>
          <w:sz w:val="24"/>
          <w:szCs w:val="24"/>
          <w:lang w:val="pt-PT"/>
        </w:rPr>
        <w:t>ações promocionais do catálogo</w:t>
      </w:r>
    </w:p>
    <w:p w:rsidR="00EE1706" w:rsidRPr="00614342" w:rsidRDefault="00EE1706" w:rsidP="00EE1706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As especificidades da</w:t>
      </w:r>
      <w:r>
        <w:rPr>
          <w:sz w:val="24"/>
          <w:szCs w:val="24"/>
          <w:lang w:val="pt-PT"/>
        </w:rPr>
        <w:t xml:space="preserve">s </w:t>
      </w:r>
      <w:r w:rsidRPr="00C95577">
        <w:rPr>
          <w:sz w:val="24"/>
          <w:szCs w:val="24"/>
          <w:lang w:val="pt-PT"/>
        </w:rPr>
        <w:t xml:space="preserve">ações promocionais do catálogo </w:t>
      </w:r>
      <w:r>
        <w:rPr>
          <w:sz w:val="24"/>
          <w:szCs w:val="24"/>
          <w:lang w:val="pt-PT"/>
        </w:rPr>
        <w:t>de experiências turísticas baseadas no PCI do Alentejo e Ribatejo</w:t>
      </w:r>
      <w:r w:rsidRPr="00614342">
        <w:rPr>
          <w:sz w:val="24"/>
          <w:szCs w:val="24"/>
          <w:lang w:val="pt-PT"/>
        </w:rPr>
        <w:t xml:space="preserve"> devem cumprir os seguintes requisitos gerais:</w:t>
      </w:r>
    </w:p>
    <w:p w:rsid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Identificar e convidar o conjunto de operadores turísticos (nacionais e internacionais) e de representantes da imprensa especializada (nacional e internacional) que se pretende convidar para o conjunto de ações promocionais a realizar.</w:t>
      </w:r>
    </w:p>
    <w:p w:rsid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Assegurar a organização de todas as questões logísticas relacionadas com viagens, alojamento e refeições para o grupo de convidados;</w:t>
      </w:r>
    </w:p>
    <w:p w:rsid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Definir um programa de visitas à região que permitam o contacto com um conjunto diversificado de experiências turísticas baseadas no PCI do Alentejo e Ribatejo e respetivas entidades e operadores responsáveis;</w:t>
      </w:r>
    </w:p>
    <w:p w:rsid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 xml:space="preserve">Assegurar um contacto regular e todo o esforço de articulação e cooperação com os diversos operadores turísticos e outros representantes institucionais da região, cuja atividade está relacionada com o catálogo e as experiências turísticas baseadas no PCI do Alentejo e Ribatejo </w:t>
      </w:r>
      <w:proofErr w:type="gramStart"/>
      <w:r w:rsidRPr="00783ADB">
        <w:rPr>
          <w:sz w:val="24"/>
          <w:szCs w:val="24"/>
          <w:lang w:val="pt-PT"/>
        </w:rPr>
        <w:t>nele incluídas</w:t>
      </w:r>
      <w:proofErr w:type="gramEnd"/>
      <w:r w:rsidRPr="00783ADB">
        <w:rPr>
          <w:sz w:val="24"/>
          <w:szCs w:val="24"/>
          <w:lang w:val="pt-PT"/>
        </w:rPr>
        <w:t>;</w:t>
      </w:r>
    </w:p>
    <w:p w:rsid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>Prever a produção de materiais de apoio à visita, a fornecer aos convidados para futura incorporação em reportagens ou em ações de promoção turística de outro tipo;</w:t>
      </w:r>
    </w:p>
    <w:p w:rsidR="00EE1706" w:rsidRPr="00783ADB" w:rsidRDefault="00EE1706" w:rsidP="00783ADB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783ADB">
        <w:rPr>
          <w:sz w:val="24"/>
          <w:szCs w:val="24"/>
          <w:lang w:val="pt-PT"/>
        </w:rPr>
        <w:t xml:space="preserve">Assegurar o </w:t>
      </w:r>
      <w:r w:rsidRPr="00783ADB">
        <w:rPr>
          <w:i/>
          <w:sz w:val="24"/>
          <w:szCs w:val="24"/>
          <w:lang w:val="pt-PT"/>
        </w:rPr>
        <w:t xml:space="preserve">follow-up </w:t>
      </w:r>
      <w:r w:rsidRPr="00783ADB">
        <w:rPr>
          <w:sz w:val="24"/>
          <w:szCs w:val="24"/>
          <w:lang w:val="pt-PT"/>
        </w:rPr>
        <w:t>dos grupos de convidados após o término das visitas.</w:t>
      </w:r>
    </w:p>
    <w:p w:rsidR="00EE1706" w:rsidRDefault="00EE1706" w:rsidP="00EE1706">
      <w:pPr>
        <w:jc w:val="both"/>
        <w:rPr>
          <w:sz w:val="24"/>
          <w:szCs w:val="24"/>
          <w:lang w:val="pt-PT"/>
        </w:rPr>
      </w:pPr>
    </w:p>
    <w:p w:rsidR="00EE1706" w:rsidRDefault="00EE1706" w:rsidP="00EE1706">
      <w:p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 xml:space="preserve">Os presentes termos de referência respeitam aos trabalhos </w:t>
      </w:r>
      <w:proofErr w:type="gramStart"/>
      <w:r w:rsidRPr="00ED2C2B">
        <w:rPr>
          <w:sz w:val="24"/>
          <w:szCs w:val="24"/>
          <w:lang w:val="pt-PT"/>
        </w:rPr>
        <w:t>de</w:t>
      </w:r>
      <w:proofErr w:type="gramEnd"/>
      <w:r w:rsidRPr="00ED2C2B">
        <w:rPr>
          <w:sz w:val="24"/>
          <w:szCs w:val="24"/>
          <w:lang w:val="pt-PT"/>
        </w:rPr>
        <w:t>:</w:t>
      </w:r>
    </w:p>
    <w:p w:rsidR="00EE1706" w:rsidRPr="00ED2C2B" w:rsidRDefault="00EE1706" w:rsidP="00EE1706">
      <w:pPr>
        <w:ind w:left="360"/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VIAGENS E TRANSFERES</w:t>
      </w:r>
      <w:r>
        <w:rPr>
          <w:sz w:val="24"/>
          <w:szCs w:val="24"/>
          <w:lang w:val="pt-PT"/>
        </w:rPr>
        <w:t>, incluindo</w:t>
      </w:r>
    </w:p>
    <w:p w:rsidR="00EE1706" w:rsidRPr="00ED2C2B" w:rsidRDefault="00EE1706" w:rsidP="00EE1706">
      <w:pPr>
        <w:pStyle w:val="PargrafodaLista"/>
        <w:numPr>
          <w:ilvl w:val="0"/>
          <w:numId w:val="22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Viagens de diversos mercados</w:t>
      </w:r>
      <w:r>
        <w:rPr>
          <w:sz w:val="24"/>
          <w:szCs w:val="24"/>
          <w:lang w:val="pt-PT"/>
        </w:rPr>
        <w:t>,</w:t>
      </w:r>
      <w:r w:rsidRPr="00ED2C2B">
        <w:rPr>
          <w:sz w:val="24"/>
          <w:szCs w:val="24"/>
          <w:lang w:val="pt-PT"/>
        </w:rPr>
        <w:t xml:space="preserve"> em classe económica</w:t>
      </w:r>
      <w:r>
        <w:rPr>
          <w:sz w:val="24"/>
          <w:szCs w:val="24"/>
          <w:lang w:val="pt-PT"/>
        </w:rPr>
        <w:t>,</w:t>
      </w:r>
      <w:r w:rsidRPr="00ED2C2B">
        <w:rPr>
          <w:sz w:val="24"/>
          <w:szCs w:val="24"/>
          <w:lang w:val="pt-PT"/>
        </w:rPr>
        <w:t xml:space="preserve"> percurso de ida e volta</w:t>
      </w:r>
    </w:p>
    <w:p w:rsidR="00EE1706" w:rsidRPr="00ED2C2B" w:rsidRDefault="00EE1706" w:rsidP="00EE1706">
      <w:pPr>
        <w:pStyle w:val="PargrafodaLista"/>
        <w:numPr>
          <w:ilvl w:val="0"/>
          <w:numId w:val="22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 xml:space="preserve">Transferes de chegada e partida em Carrinha de 09 lugares ou </w:t>
      </w:r>
      <w:proofErr w:type="gramStart"/>
      <w:r w:rsidRPr="00ED2C2B">
        <w:rPr>
          <w:sz w:val="24"/>
          <w:szCs w:val="24"/>
          <w:lang w:val="pt-PT"/>
        </w:rPr>
        <w:t>Minibus</w:t>
      </w:r>
      <w:proofErr w:type="gramEnd"/>
    </w:p>
    <w:p w:rsidR="00EE1706" w:rsidRPr="00ED2C2B" w:rsidRDefault="00EE1706" w:rsidP="00EE1706">
      <w:pPr>
        <w:ind w:firstLine="360"/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ALOJAMENTO E REFEIÇÕES</w:t>
      </w:r>
      <w:r>
        <w:rPr>
          <w:sz w:val="24"/>
          <w:szCs w:val="24"/>
          <w:lang w:val="pt-PT"/>
        </w:rPr>
        <w:t>, incluindo</w:t>
      </w:r>
    </w:p>
    <w:p w:rsidR="00EE1706" w:rsidRPr="00ED2C2B" w:rsidRDefault="00EE1706" w:rsidP="00EE1706">
      <w:pPr>
        <w:pStyle w:val="PargrafodaLista"/>
        <w:numPr>
          <w:ilvl w:val="0"/>
          <w:numId w:val="23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Estadia de 3 noites / 4 dias em hotel de 4 estrelas ou superior</w:t>
      </w:r>
    </w:p>
    <w:p w:rsidR="00EE1706" w:rsidRPr="00ED2C2B" w:rsidRDefault="00EE1706" w:rsidP="00EE1706">
      <w:pPr>
        <w:pStyle w:val="PargrafodaLista"/>
        <w:numPr>
          <w:ilvl w:val="0"/>
          <w:numId w:val="23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Almoço e Jantar diários</w:t>
      </w:r>
      <w:r>
        <w:rPr>
          <w:sz w:val="24"/>
          <w:szCs w:val="24"/>
          <w:lang w:val="pt-PT"/>
        </w:rPr>
        <w:t xml:space="preserve"> para todos os participantes</w:t>
      </w:r>
    </w:p>
    <w:p w:rsidR="00EE1706" w:rsidRPr="00ED2C2B" w:rsidRDefault="00EE1706" w:rsidP="00EE1706">
      <w:pPr>
        <w:ind w:firstLine="360"/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TRANSPORTE NA REGIÃO</w:t>
      </w:r>
      <w:r>
        <w:rPr>
          <w:sz w:val="24"/>
          <w:szCs w:val="24"/>
          <w:lang w:val="pt-PT"/>
        </w:rPr>
        <w:t>, incluindo:</w:t>
      </w:r>
    </w:p>
    <w:p w:rsidR="00EE1706" w:rsidRPr="00ED2C2B" w:rsidRDefault="00EE1706" w:rsidP="00EE1706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proofErr w:type="gramStart"/>
      <w:r w:rsidRPr="00ED2C2B">
        <w:rPr>
          <w:sz w:val="24"/>
          <w:szCs w:val="24"/>
          <w:lang w:val="pt-PT"/>
        </w:rPr>
        <w:t>Minibus</w:t>
      </w:r>
      <w:proofErr w:type="gramEnd"/>
      <w:r w:rsidRPr="00ED2C2B">
        <w:rPr>
          <w:sz w:val="24"/>
          <w:szCs w:val="24"/>
          <w:lang w:val="pt-PT"/>
        </w:rPr>
        <w:t xml:space="preserve"> às ordens das 08:00 às 21:00</w:t>
      </w:r>
    </w:p>
    <w:p w:rsidR="00EE1706" w:rsidRPr="00ED2C2B" w:rsidRDefault="00EE1706" w:rsidP="00EE1706">
      <w:pPr>
        <w:pStyle w:val="PargrafodaLista"/>
        <w:numPr>
          <w:ilvl w:val="0"/>
          <w:numId w:val="24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Acompanhamento por Guia de Turismo local</w:t>
      </w:r>
    </w:p>
    <w:p w:rsidR="00EE1706" w:rsidRPr="00ED2C2B" w:rsidRDefault="00EE1706" w:rsidP="00EE1706">
      <w:pPr>
        <w:ind w:firstLine="360"/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SELEÇÃO DE CONVIDADOS, GESTÃO DE PROJETO E ACOMPANHAMENTO</w:t>
      </w:r>
      <w:r>
        <w:rPr>
          <w:sz w:val="24"/>
          <w:szCs w:val="24"/>
          <w:lang w:val="pt-PT"/>
        </w:rPr>
        <w:t>, incluindo:</w:t>
      </w:r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Pesquisa e seleção de convidados</w:t>
      </w:r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 xml:space="preserve">Envio de convites e </w:t>
      </w:r>
      <w:proofErr w:type="spellStart"/>
      <w:r w:rsidRPr="00ED2C2B">
        <w:rPr>
          <w:i/>
          <w:sz w:val="24"/>
          <w:szCs w:val="24"/>
          <w:lang w:val="pt-PT"/>
        </w:rPr>
        <w:t>follow</w:t>
      </w:r>
      <w:proofErr w:type="spellEnd"/>
      <w:r w:rsidRPr="00ED2C2B">
        <w:rPr>
          <w:i/>
          <w:sz w:val="24"/>
          <w:szCs w:val="24"/>
          <w:lang w:val="pt-PT"/>
        </w:rPr>
        <w:t xml:space="preserve"> </w:t>
      </w:r>
      <w:proofErr w:type="spellStart"/>
      <w:r w:rsidRPr="00ED2C2B">
        <w:rPr>
          <w:i/>
          <w:sz w:val="24"/>
          <w:szCs w:val="24"/>
          <w:lang w:val="pt-PT"/>
        </w:rPr>
        <w:t>up</w:t>
      </w:r>
      <w:proofErr w:type="spellEnd"/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 xml:space="preserve">Produção de </w:t>
      </w:r>
      <w:proofErr w:type="gramStart"/>
      <w:r w:rsidRPr="00ED2C2B">
        <w:rPr>
          <w:i/>
          <w:sz w:val="24"/>
          <w:szCs w:val="24"/>
          <w:lang w:val="pt-PT"/>
        </w:rPr>
        <w:t>kit</w:t>
      </w:r>
      <w:proofErr w:type="gramEnd"/>
      <w:r w:rsidRPr="00ED2C2B">
        <w:rPr>
          <w:sz w:val="24"/>
          <w:szCs w:val="24"/>
          <w:lang w:val="pt-PT"/>
        </w:rPr>
        <w:t xml:space="preserve"> de imprensa</w:t>
      </w:r>
      <w:r>
        <w:rPr>
          <w:sz w:val="24"/>
          <w:szCs w:val="24"/>
          <w:lang w:val="pt-PT"/>
        </w:rPr>
        <w:t>/profissional (para operadores turísticos)</w:t>
      </w:r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Produção de materiais de visibilidade para reportagens</w:t>
      </w:r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i/>
          <w:sz w:val="24"/>
          <w:szCs w:val="24"/>
          <w:lang w:val="pt-PT"/>
        </w:rPr>
      </w:pPr>
      <w:proofErr w:type="spellStart"/>
      <w:r w:rsidRPr="00ED2C2B">
        <w:rPr>
          <w:i/>
          <w:sz w:val="24"/>
          <w:szCs w:val="24"/>
          <w:lang w:val="pt-PT"/>
        </w:rPr>
        <w:t>Give</w:t>
      </w:r>
      <w:proofErr w:type="spellEnd"/>
      <w:r w:rsidRPr="00ED2C2B">
        <w:rPr>
          <w:i/>
          <w:sz w:val="24"/>
          <w:szCs w:val="24"/>
          <w:lang w:val="pt-PT"/>
        </w:rPr>
        <w:t xml:space="preserve"> </w:t>
      </w:r>
      <w:proofErr w:type="spellStart"/>
      <w:r w:rsidRPr="00ED2C2B">
        <w:rPr>
          <w:i/>
          <w:sz w:val="24"/>
          <w:szCs w:val="24"/>
          <w:lang w:val="pt-PT"/>
        </w:rPr>
        <w:t>Away</w:t>
      </w:r>
      <w:proofErr w:type="spellEnd"/>
      <w:r w:rsidRPr="00ED2C2B">
        <w:rPr>
          <w:i/>
          <w:sz w:val="24"/>
          <w:szCs w:val="24"/>
          <w:lang w:val="pt-PT"/>
        </w:rPr>
        <w:t xml:space="preserve"> box</w:t>
      </w:r>
    </w:p>
    <w:p w:rsidR="00EE1706" w:rsidRPr="00ED2C2B" w:rsidRDefault="00EE1706" w:rsidP="00EE1706">
      <w:pPr>
        <w:pStyle w:val="PargrafodaLista"/>
        <w:numPr>
          <w:ilvl w:val="0"/>
          <w:numId w:val="25"/>
        </w:numPr>
        <w:jc w:val="both"/>
        <w:rPr>
          <w:sz w:val="24"/>
          <w:szCs w:val="24"/>
          <w:lang w:val="pt-PT"/>
        </w:rPr>
      </w:pPr>
      <w:r w:rsidRPr="00ED2C2B">
        <w:rPr>
          <w:sz w:val="24"/>
          <w:szCs w:val="24"/>
          <w:lang w:val="pt-PT"/>
        </w:rPr>
        <w:t>Gestão de projeto</w:t>
      </w:r>
    </w:p>
    <w:p w:rsidR="00EE1706" w:rsidRDefault="00EE1706" w:rsidP="00EE1706">
      <w:pPr>
        <w:jc w:val="both"/>
        <w:rPr>
          <w:sz w:val="24"/>
          <w:szCs w:val="24"/>
          <w:lang w:val="pt-PT"/>
        </w:rPr>
      </w:pPr>
    </w:p>
    <w:p w:rsidR="00EE1706" w:rsidRPr="00614342" w:rsidRDefault="00EE1706" w:rsidP="00EE1706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Todas as opções, nomeadamente em termos de seleção de convidados e programa de visitas, deverão ser previamente apresentadas, discutidas e validades </w:t>
      </w:r>
      <w:r w:rsidRPr="00614342">
        <w:rPr>
          <w:sz w:val="24"/>
          <w:szCs w:val="24"/>
          <w:lang w:val="pt-PT"/>
        </w:rPr>
        <w:t>pela entidade contratante</w:t>
      </w:r>
      <w:r>
        <w:rPr>
          <w:sz w:val="24"/>
          <w:szCs w:val="24"/>
          <w:lang w:val="pt-PT"/>
        </w:rPr>
        <w:t>.</w:t>
      </w:r>
    </w:p>
    <w:p w:rsidR="00EE1706" w:rsidRDefault="00EE1706" w:rsidP="00EE1706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Os presentes termos de referência respeitam aos trabalhos de</w:t>
      </w:r>
      <w:r>
        <w:rPr>
          <w:sz w:val="24"/>
          <w:szCs w:val="24"/>
          <w:lang w:val="pt-PT"/>
        </w:rPr>
        <w:t xml:space="preserve"> organização de duas </w:t>
      </w:r>
      <w:r w:rsidRPr="00C95577">
        <w:rPr>
          <w:sz w:val="24"/>
          <w:szCs w:val="24"/>
          <w:lang w:val="pt-PT"/>
        </w:rPr>
        <w:t xml:space="preserve">ações promocionais do catálogo </w:t>
      </w:r>
      <w:r>
        <w:rPr>
          <w:sz w:val="24"/>
          <w:szCs w:val="24"/>
          <w:lang w:val="pt-PT"/>
        </w:rPr>
        <w:t>de experiências turísticas baseadas no PCI do Alentejo e Ribatejo definidas, como referido, para dois grupos que rondem uma dezena de participantes: um grupo de operadores turísticos, nacionais e internacionais,</w:t>
      </w:r>
      <w:r w:rsidRPr="00C95577">
        <w:rPr>
          <w:sz w:val="24"/>
          <w:szCs w:val="24"/>
          <w:lang w:val="pt-PT"/>
        </w:rPr>
        <w:t xml:space="preserve"> e </w:t>
      </w:r>
      <w:r>
        <w:rPr>
          <w:sz w:val="24"/>
          <w:szCs w:val="24"/>
          <w:lang w:val="pt-PT"/>
        </w:rPr>
        <w:t>um outro de imprensa especializada, nacional e internacional. Como também foi já referido antes, cada visita terá uma duração de 3 a 4 noites.</w:t>
      </w:r>
    </w:p>
    <w:p w:rsidR="00EE1706" w:rsidRPr="008E2543" w:rsidRDefault="00EE1706" w:rsidP="00EE1706">
      <w:pPr>
        <w:jc w:val="both"/>
        <w:rPr>
          <w:sz w:val="24"/>
          <w:szCs w:val="24"/>
          <w:lang w:val="pt-PT"/>
        </w:rPr>
      </w:pPr>
    </w:p>
    <w:p w:rsidR="00116EBF" w:rsidRPr="00C73A94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Estimativa Orçamental e Prazos</w:t>
      </w:r>
    </w:p>
    <w:p w:rsidR="00116EBF" w:rsidRPr="00614342" w:rsidRDefault="00116EBF" w:rsidP="00116EBF">
      <w:pPr>
        <w:pStyle w:val="PargrafodaLista"/>
        <w:jc w:val="both"/>
        <w:rPr>
          <w:sz w:val="24"/>
          <w:szCs w:val="24"/>
          <w:lang w:val="pt-PT"/>
        </w:rPr>
      </w:pPr>
    </w:p>
    <w:p w:rsidR="00116EBF" w:rsidRPr="00856545" w:rsidRDefault="00116EBF" w:rsidP="00116EBF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conceção e desenho do catálogo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 xml:space="preserve">valor global </w:t>
      </w:r>
      <w:r w:rsidRPr="00856545">
        <w:rPr>
          <w:sz w:val="24"/>
          <w:szCs w:val="24"/>
          <w:lang w:val="pt-PT"/>
        </w:rPr>
        <w:t xml:space="preserve">de </w:t>
      </w:r>
      <w:r w:rsidR="005C1B96">
        <w:rPr>
          <w:sz w:val="24"/>
          <w:szCs w:val="24"/>
          <w:lang w:val="pt-PT"/>
        </w:rPr>
        <w:t>50</w:t>
      </w:r>
      <w:r w:rsidRPr="00856545">
        <w:rPr>
          <w:sz w:val="24"/>
          <w:szCs w:val="24"/>
          <w:lang w:val="pt-PT"/>
        </w:rPr>
        <w:t>.000,00 € (</w:t>
      </w:r>
      <w:r w:rsidR="005C1B96">
        <w:rPr>
          <w:sz w:val="24"/>
          <w:szCs w:val="24"/>
          <w:lang w:val="pt-PT"/>
        </w:rPr>
        <w:t>cinquenta</w:t>
      </w:r>
      <w:r w:rsidRPr="00856545">
        <w:rPr>
          <w:sz w:val="24"/>
          <w:szCs w:val="24"/>
          <w:lang w:val="pt-PT"/>
        </w:rPr>
        <w:t xml:space="preserve"> mil euros), a que acresce o IVA à taxa legal em vigor.</w:t>
      </w:r>
    </w:p>
    <w:p w:rsidR="00116EBF" w:rsidRPr="008E2543" w:rsidRDefault="00116EBF" w:rsidP="00116EBF">
      <w:pPr>
        <w:jc w:val="both"/>
        <w:rPr>
          <w:sz w:val="24"/>
          <w:szCs w:val="24"/>
          <w:lang w:val="pt-PT"/>
        </w:rPr>
      </w:pPr>
      <w:r w:rsidRPr="00856545">
        <w:rPr>
          <w:sz w:val="24"/>
          <w:szCs w:val="24"/>
          <w:lang w:val="pt-PT"/>
        </w:rPr>
        <w:t xml:space="preserve">O prazo global para a execução dos trabalhos não deverá ultrapassar os </w:t>
      </w:r>
      <w:r w:rsidR="005C1B96">
        <w:rPr>
          <w:sz w:val="24"/>
          <w:szCs w:val="24"/>
          <w:lang w:val="pt-PT"/>
        </w:rPr>
        <w:t>9</w:t>
      </w:r>
      <w:r w:rsidRPr="00856545">
        <w:rPr>
          <w:sz w:val="24"/>
          <w:szCs w:val="24"/>
          <w:lang w:val="pt-PT"/>
        </w:rPr>
        <w:t xml:space="preserve"> meses.</w:t>
      </w:r>
    </w:p>
    <w:p w:rsidR="00116EBF" w:rsidRPr="00614342" w:rsidRDefault="00116EBF" w:rsidP="00116EBF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F55" w:rsidRDefault="00DC7F55" w:rsidP="004622A3">
      <w:pPr>
        <w:spacing w:after="0" w:line="240" w:lineRule="auto"/>
      </w:pPr>
      <w:r>
        <w:separator/>
      </w:r>
    </w:p>
  </w:endnote>
  <w:endnote w:type="continuationSeparator" w:id="0">
    <w:p w:rsidR="00DC7F55" w:rsidRDefault="00DC7F55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0F5D9F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783ADB" w:rsidRPr="00783ADB">
          <w:rPr>
            <w:noProof/>
            <w:sz w:val="24"/>
            <w:szCs w:val="24"/>
            <w:lang w:val="pt-PT"/>
          </w:rPr>
          <w:t>6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F55" w:rsidRDefault="00DC7F55" w:rsidP="004622A3">
      <w:pPr>
        <w:spacing w:after="0" w:line="240" w:lineRule="auto"/>
      </w:pPr>
      <w:r>
        <w:separator/>
      </w:r>
    </w:p>
  </w:footnote>
  <w:footnote w:type="continuationSeparator" w:id="0">
    <w:p w:rsidR="00DC7F55" w:rsidRDefault="00DC7F55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770"/>
    <w:multiLevelType w:val="hybridMultilevel"/>
    <w:tmpl w:val="8F8EA1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726"/>
    <w:multiLevelType w:val="hybridMultilevel"/>
    <w:tmpl w:val="5D562524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1516ED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0879A6"/>
    <w:multiLevelType w:val="hybridMultilevel"/>
    <w:tmpl w:val="53AEB340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7440B5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A1CD8"/>
    <w:multiLevelType w:val="hybridMultilevel"/>
    <w:tmpl w:val="9CB8D8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A553C"/>
    <w:multiLevelType w:val="hybridMultilevel"/>
    <w:tmpl w:val="2D1846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576B"/>
    <w:multiLevelType w:val="hybridMultilevel"/>
    <w:tmpl w:val="F976ED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4636C"/>
    <w:multiLevelType w:val="hybridMultilevel"/>
    <w:tmpl w:val="D9FAD1AE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14487"/>
    <w:multiLevelType w:val="hybridMultilevel"/>
    <w:tmpl w:val="94A618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D467B0"/>
    <w:multiLevelType w:val="hybridMultilevel"/>
    <w:tmpl w:val="14847992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0569E9"/>
    <w:multiLevelType w:val="hybridMultilevel"/>
    <w:tmpl w:val="CA2A42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37DB8"/>
    <w:multiLevelType w:val="hybridMultilevel"/>
    <w:tmpl w:val="D884EAE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4"/>
  </w:num>
  <w:num w:numId="4">
    <w:abstractNumId w:val="15"/>
  </w:num>
  <w:num w:numId="5">
    <w:abstractNumId w:val="19"/>
  </w:num>
  <w:num w:numId="6">
    <w:abstractNumId w:val="17"/>
  </w:num>
  <w:num w:numId="7">
    <w:abstractNumId w:val="3"/>
  </w:num>
  <w:num w:numId="8">
    <w:abstractNumId w:val="23"/>
  </w:num>
  <w:num w:numId="9">
    <w:abstractNumId w:val="7"/>
  </w:num>
  <w:num w:numId="10">
    <w:abstractNumId w:val="4"/>
  </w:num>
  <w:num w:numId="11">
    <w:abstractNumId w:val="5"/>
  </w:num>
  <w:num w:numId="12">
    <w:abstractNumId w:val="8"/>
  </w:num>
  <w:num w:numId="13">
    <w:abstractNumId w:val="9"/>
  </w:num>
  <w:num w:numId="14">
    <w:abstractNumId w:val="12"/>
  </w:num>
  <w:num w:numId="15">
    <w:abstractNumId w:val="20"/>
  </w:num>
  <w:num w:numId="16">
    <w:abstractNumId w:val="2"/>
  </w:num>
  <w:num w:numId="17">
    <w:abstractNumId w:val="0"/>
  </w:num>
  <w:num w:numId="18">
    <w:abstractNumId w:val="13"/>
  </w:num>
  <w:num w:numId="19">
    <w:abstractNumId w:val="10"/>
  </w:num>
  <w:num w:numId="20">
    <w:abstractNumId w:val="16"/>
  </w:num>
  <w:num w:numId="21">
    <w:abstractNumId w:val="21"/>
  </w:num>
  <w:num w:numId="22">
    <w:abstractNumId w:val="6"/>
  </w:num>
  <w:num w:numId="23">
    <w:abstractNumId w:val="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D1203"/>
    <w:rsid w:val="000E17CB"/>
    <w:rsid w:val="000F5D9F"/>
    <w:rsid w:val="00116EBF"/>
    <w:rsid w:val="00123433"/>
    <w:rsid w:val="00271F4D"/>
    <w:rsid w:val="00354A6D"/>
    <w:rsid w:val="00365794"/>
    <w:rsid w:val="004312C5"/>
    <w:rsid w:val="004622A3"/>
    <w:rsid w:val="004628E8"/>
    <w:rsid w:val="004A0BEA"/>
    <w:rsid w:val="004C0EE8"/>
    <w:rsid w:val="005310B9"/>
    <w:rsid w:val="005C1B96"/>
    <w:rsid w:val="00614342"/>
    <w:rsid w:val="00650549"/>
    <w:rsid w:val="0071492E"/>
    <w:rsid w:val="00783ADB"/>
    <w:rsid w:val="00851A20"/>
    <w:rsid w:val="00856545"/>
    <w:rsid w:val="008C1743"/>
    <w:rsid w:val="008D2B73"/>
    <w:rsid w:val="00901963"/>
    <w:rsid w:val="0094463C"/>
    <w:rsid w:val="00980BE8"/>
    <w:rsid w:val="00AA36FB"/>
    <w:rsid w:val="00B46E42"/>
    <w:rsid w:val="00B6415B"/>
    <w:rsid w:val="00B776D0"/>
    <w:rsid w:val="00B96CF9"/>
    <w:rsid w:val="00C1289C"/>
    <w:rsid w:val="00C302A1"/>
    <w:rsid w:val="00C72202"/>
    <w:rsid w:val="00CE68D8"/>
    <w:rsid w:val="00D62712"/>
    <w:rsid w:val="00D776A8"/>
    <w:rsid w:val="00DC7F55"/>
    <w:rsid w:val="00E21901"/>
    <w:rsid w:val="00E47E7D"/>
    <w:rsid w:val="00EE1706"/>
    <w:rsid w:val="00F117E3"/>
    <w:rsid w:val="00F415BB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27FA6-2C58-4416-872B-BDE17310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  <w:style w:type="character" w:styleId="Hiperligao">
    <w:name w:val="Hyperlink"/>
    <w:basedOn w:val="Tipodeletrapredefinidodopargrafo"/>
    <w:uiPriority w:val="99"/>
    <w:unhideWhenUsed/>
    <w:rsid w:val="00856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1989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3</cp:revision>
  <dcterms:created xsi:type="dcterms:W3CDTF">2016-07-27T16:16:00Z</dcterms:created>
  <dcterms:modified xsi:type="dcterms:W3CDTF">2016-07-27T16:30:00Z</dcterms:modified>
</cp:coreProperties>
</file>